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О способах совершения преступлений в сфере </w:t>
      </w:r>
      <w:r>
        <w:rPr>
          <w:rFonts w:ascii="Times New Roman" w:hAnsi="Times New Roman"/>
          <w:b w:val="1"/>
          <w:sz w:val="28"/>
        </w:rPr>
        <w:t xml:space="preserve"> информационно-телекоммуникационных технологий</w:t>
      </w:r>
      <w:r>
        <w:rPr>
          <w:rFonts w:ascii="Times New Roman" w:hAnsi="Times New Roman"/>
          <w:b w:val="1"/>
          <w:sz w:val="28"/>
        </w:rPr>
        <w:t>»</w:t>
      </w:r>
    </w:p>
    <w:p w14:paraId="0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3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Одним из приоритетных вызовов для органов прокуратуры и внутренних дел в условиях интенсивного развития сферы информационно-телекоммуникационных технологий является стремительный рост количества преступлений, совершенных с использованием таких технологий, а также рост количества фактов деструктивного влияния на несовершеннолетних посредством телекоммуникационных сетей.</w:t>
      </w:r>
    </w:p>
    <w:p w14:paraId="04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результате анализа, возбужденных в Лискинском районе уголовных дел,  по фактам хищения денежных средств с использованием информационно-телекоммуникационных технологий со счетов банковских карт граждан, пользующихся услугами различных банков, установлено, что граждане в достаточной степени не информированы о наиболее распространенных способах дистанционного хищения денежных средств.</w:t>
      </w:r>
    </w:p>
    <w:p w14:paraId="05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Основными способами совершения преступлений в указанной сфере является:</w:t>
      </w:r>
    </w:p>
    <w:p w14:paraId="06000000">
      <w:pPr>
        <w:numPr>
          <w:numId w:val="1"/>
        </w:numPr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 Фишинг  – мошенники создают поддельные веб-сайты, имитирующие известные ресурсы банков, социальных сетей или онлайн-магазинов, чтобы впоследствии использовать личные данные пользователей;</w:t>
      </w:r>
    </w:p>
    <w:p w14:paraId="07000000">
      <w:pPr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08000000">
      <w:pPr>
        <w:numPr>
          <w:numId w:val="1"/>
        </w:numPr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Кража персональных данных – использование вредоносных программ для перех</w:t>
      </w:r>
      <w:r>
        <w:rPr>
          <w:rFonts w:ascii="Times New Roman" w:hAnsi="Times New Roman"/>
          <w:b w:val="0"/>
          <w:sz w:val="28"/>
        </w:rPr>
        <w:t>вата паролей, номеров банковских карт и другой конфидециальной информации;</w:t>
      </w:r>
    </w:p>
    <w:p w14:paraId="09000000">
      <w:pPr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0A000000">
      <w:pPr>
        <w:numPr>
          <w:numId w:val="1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Дроппер - осуществление перевода денежных средств (внесение наличных денежных средств) на счета владельцев банковского счета.</w:t>
      </w:r>
    </w:p>
    <w:p w14:paraId="0B000000">
      <w:pPr>
        <w:numPr>
          <w:numId w:val="1"/>
        </w:numPr>
        <w:tabs>
          <w:tab w:leader="none" w:pos="4860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Совершение юридически значимых действий (снятие, перевод денежных средств, оформление договоров купли-продажи, з</w:t>
      </w:r>
      <w:r>
        <w:rPr>
          <w:rFonts w:ascii="Times New Roman" w:hAnsi="Times New Roman"/>
          <w:b w:val="0"/>
          <w:sz w:val="28"/>
        </w:rPr>
        <w:t>аключение договоров кредитования</w:t>
      </w:r>
      <w:r>
        <w:rPr>
          <w:rFonts w:ascii="Times New Roman" w:hAnsi="Times New Roman"/>
          <w:b w:val="0"/>
          <w:sz w:val="28"/>
        </w:rPr>
        <w:t xml:space="preserve"> и проч.) под воздействием обмана (заблуждения) </w:t>
      </w:r>
      <w:r>
        <w:rPr>
          <w:rFonts w:ascii="Times New Roman" w:hAnsi="Times New Roman"/>
          <w:b w:val="0"/>
          <w:sz w:val="28"/>
        </w:rPr>
        <w:t xml:space="preserve">о стороны мошенников </w:t>
      </w:r>
      <w:r>
        <w:rPr>
          <w:rFonts w:ascii="Times New Roman" w:hAnsi="Times New Roman"/>
          <w:b w:val="0"/>
          <w:sz w:val="28"/>
        </w:rPr>
        <w:t>посредством телефонных звонков (в том числе через мессенджеры);</w:t>
      </w:r>
    </w:p>
    <w:p w14:paraId="0C000000">
      <w:pPr>
        <w:tabs>
          <w:tab w:leader="none" w:pos="4860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D000000">
      <w:pPr>
        <w:numPr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Дроппер - осуществление перевода денежных средств (внесение наличных денежных средств) на счета владельцев банковского счета.</w:t>
      </w:r>
    </w:p>
    <w:p w14:paraId="0E000000">
      <w:pPr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   Прокуратура призывает всех ответственно относиться к защите своей личной информации и сообщать обо всех случаях нарушения закона в правоохранительные органы.</w:t>
      </w:r>
    </w:p>
    <w:p w14:paraId="10000000">
      <w:pPr>
        <w:spacing w:after="0" w:before="0" w:line="240" w:lineRule="auto"/>
        <w:ind w:firstLine="0" w:left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  <w:bookmarkStart w:id="1" w:name="_GoBack"/>
      <w:bookmarkEnd w:id="1"/>
    </w:p>
    <w:p w14:paraId="11000000">
      <w:pPr>
        <w:spacing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Ст. омощник </w:t>
      </w:r>
      <w:r>
        <w:rPr>
          <w:rFonts w:ascii="Times New Roman" w:hAnsi="Times New Roman"/>
          <w:sz w:val="28"/>
        </w:rPr>
        <w:t xml:space="preserve">межрайонного </w:t>
      </w:r>
      <w:r>
        <w:rPr>
          <w:rFonts w:ascii="Times New Roman" w:hAnsi="Times New Roman"/>
          <w:sz w:val="28"/>
        </w:rPr>
        <w:t xml:space="preserve">прокурора </w:t>
      </w:r>
    </w:p>
    <w:p w14:paraId="12000000">
      <w:pPr>
        <w:spacing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класса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М.Г. Тарасова</w:t>
      </w: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Balloon Text"/>
    <w:basedOn w:val="Style_1"/>
    <w:link w:val="Style_14_ch"/>
    <w:pPr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1_ch"/>
    <w:link w:val="Style_14"/>
    <w:rPr>
      <w:rFonts w:ascii="Segoe UI" w:hAnsi="Segoe UI"/>
      <w:sz w:val="18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2025-06-19T09:04:52Z</dcterms:modified>
</cp:coreProperties>
</file>