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</w:tblGrid>
      <w:tr w:rsidR="00552808" w:rsidRPr="00552808" w:rsidTr="0055280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2808" w:rsidRDefault="00552808" w:rsidP="0055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Лицо, ответственное за антитеррористический инструктаж</w:t>
            </w:r>
            <w:r w:rsidRPr="00552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52808" w:rsidRPr="00552808" w:rsidRDefault="00552808" w:rsidP="0055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2808" w:rsidRDefault="00552808" w:rsidP="00552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может быть создана служба, которая занимается организацией антитеррористической безопасности, или же назначено только одно ответственное лицо. </w:t>
      </w:r>
    </w:p>
    <w:p w:rsidR="00552808" w:rsidRDefault="00552808" w:rsidP="00552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организации издается соответствующий приказ (распоряжение), и если для такого работника это является новой трудовой функцией, то она добавляется в список служебных обязанностей путем подписания обновленного варианта должностной инструкции или оформления дополнительного соглашения к трудовому договору между работником и работодателем (ст. 72 ТК РФ). </w:t>
      </w:r>
    </w:p>
    <w:p w:rsidR="00552808" w:rsidRPr="00552808" w:rsidRDefault="00552808" w:rsidP="00552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5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лица разрабатывают в организации программы, утверждают планы действий персонала при угрозе нападения или непосредственном совершении теракта, организуют занятия и тренинги, размещают на информационных стендах или делают рассылку памяток по защите организации от террористов. </w:t>
      </w:r>
    </w:p>
    <w:p w:rsidR="00552808" w:rsidRPr="00552808" w:rsidRDefault="00552808" w:rsidP="00552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535" w:rsidRDefault="00552808" w:rsidP="0055280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CF0"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9002FC"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 w:rsidR="00831CF0">
        <w:rPr>
          <w:rFonts w:ascii="Times New Roman" w:hAnsi="Times New Roman" w:cs="Times New Roman"/>
          <w:sz w:val="28"/>
          <w:szCs w:val="28"/>
        </w:rPr>
        <w:t xml:space="preserve">прокурора </w:t>
      </w:r>
    </w:p>
    <w:p w:rsidR="00831CF0" w:rsidRPr="00831CF0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9002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             </w:t>
      </w:r>
      <w:r w:rsidR="009002FC">
        <w:rPr>
          <w:rFonts w:ascii="Times New Roman" w:hAnsi="Times New Roman" w:cs="Times New Roman"/>
          <w:sz w:val="28"/>
          <w:szCs w:val="28"/>
        </w:rPr>
        <w:t>Я.В. Павелко</w:t>
      </w:r>
    </w:p>
    <w:sectPr w:rsidR="00831CF0" w:rsidRPr="00831CF0" w:rsidSect="009002FC">
      <w:pgSz w:w="11906" w:h="16838"/>
      <w:pgMar w:top="62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893" w:rsidRDefault="00904893" w:rsidP="00904893">
      <w:pPr>
        <w:spacing w:after="0" w:line="240" w:lineRule="auto"/>
      </w:pPr>
      <w:r>
        <w:separator/>
      </w:r>
    </w:p>
  </w:endnote>
  <w:endnote w:type="continuationSeparator" w:id="0">
    <w:p w:rsidR="00904893" w:rsidRDefault="00904893" w:rsidP="0090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893" w:rsidRDefault="00904893" w:rsidP="00904893">
      <w:pPr>
        <w:spacing w:after="0" w:line="240" w:lineRule="auto"/>
      </w:pPr>
      <w:r>
        <w:separator/>
      </w:r>
    </w:p>
  </w:footnote>
  <w:footnote w:type="continuationSeparator" w:id="0">
    <w:p w:rsidR="00904893" w:rsidRDefault="00904893" w:rsidP="00904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F0"/>
    <w:rsid w:val="00305F06"/>
    <w:rsid w:val="003D175B"/>
    <w:rsid w:val="00461D36"/>
    <w:rsid w:val="00552808"/>
    <w:rsid w:val="005B449A"/>
    <w:rsid w:val="007B7535"/>
    <w:rsid w:val="00831CF0"/>
    <w:rsid w:val="009002FC"/>
    <w:rsid w:val="00904893"/>
    <w:rsid w:val="00932DF5"/>
    <w:rsid w:val="00AA1906"/>
    <w:rsid w:val="00B236AF"/>
    <w:rsid w:val="00C9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5A42"/>
  <w15:chartTrackingRefBased/>
  <w15:docId w15:val="{8537C442-E7A5-4675-863D-E1150994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491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630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45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028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Елена Михайловна</dc:creator>
  <cp:keywords/>
  <dc:description/>
  <cp:lastModifiedBy>Павелко Яна Викторовна</cp:lastModifiedBy>
  <cp:revision>2</cp:revision>
  <cp:lastPrinted>2016-11-21T12:24:00Z</cp:lastPrinted>
  <dcterms:created xsi:type="dcterms:W3CDTF">2023-05-15T09:41:00Z</dcterms:created>
  <dcterms:modified xsi:type="dcterms:W3CDTF">2023-05-15T09:41:00Z</dcterms:modified>
</cp:coreProperties>
</file>