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94AEE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920082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5E12FB">
        <w:rPr>
          <w:rFonts w:ascii="Arial" w:hAnsi="Arial" w:cs="Arial"/>
          <w:bCs/>
          <w:kern w:val="36"/>
          <w:sz w:val="28"/>
          <w:szCs w:val="28"/>
        </w:rPr>
        <w:t>03</w:t>
      </w:r>
      <w:r w:rsidR="00920082" w:rsidRPr="00920082">
        <w:rPr>
          <w:rFonts w:ascii="Arial" w:hAnsi="Arial" w:cs="Arial"/>
          <w:bCs/>
          <w:kern w:val="36"/>
          <w:sz w:val="28"/>
          <w:szCs w:val="28"/>
        </w:rPr>
        <w:t>.0</w:t>
      </w:r>
      <w:r w:rsidR="005E12FB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920082">
        <w:rPr>
          <w:rFonts w:ascii="Arial" w:hAnsi="Arial" w:cs="Arial"/>
          <w:bCs/>
          <w:kern w:val="36"/>
          <w:sz w:val="28"/>
          <w:szCs w:val="28"/>
        </w:rPr>
        <w:t>.2023 г.</w:t>
      </w:r>
    </w:p>
    <w:p w:rsidR="00920082" w:rsidRPr="00BC423D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3A0537" w:rsidRPr="003A0537" w:rsidRDefault="003A0537" w:rsidP="003A0537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3A0537">
        <w:rPr>
          <w:rFonts w:ascii="Arial" w:hAnsi="Arial" w:cs="Arial"/>
          <w:b/>
          <w:bCs/>
          <w:kern w:val="32"/>
          <w:sz w:val="32"/>
          <w:szCs w:val="32"/>
        </w:rPr>
        <w:t>Более 13 тысяч воронежских семей уже распорядились средствами материнского капитала в 2023 году</w:t>
      </w:r>
    </w:p>
    <w:p w:rsidR="003A0537" w:rsidRPr="003A0537" w:rsidRDefault="003A0537" w:rsidP="003A0537">
      <w:pPr>
        <w:rPr>
          <w:rFonts w:ascii="Arial" w:hAnsi="Arial" w:cs="Arial"/>
        </w:rPr>
      </w:pPr>
    </w:p>
    <w:p w:rsidR="003A0537" w:rsidRPr="003A0537" w:rsidRDefault="003A0537" w:rsidP="003A0537">
      <w:pPr>
        <w:ind w:firstLine="708"/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С начала 2023 года воронежскими семьями подано 13 367 заявлений на распоряжение средствами материнского (семейного) капитала. Одним из самых популярных направлений остается улучшение жилищных условий.</w:t>
      </w:r>
    </w:p>
    <w:p w:rsidR="003A0537" w:rsidRPr="003A0537" w:rsidRDefault="003A0537" w:rsidP="003A0537">
      <w:pPr>
        <w:ind w:firstLine="708"/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Более 57 % семей распорядились сертификатом, направив его средства на строительство или покупку дома, квартиры и на выплату ипотеки.</w:t>
      </w:r>
    </w:p>
    <w:p w:rsidR="003A0537" w:rsidRPr="003A0537" w:rsidRDefault="003A0537" w:rsidP="003A0537">
      <w:pPr>
        <w:ind w:firstLine="708"/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Второе по популярности направление в Воронежской области — это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населения. За этой выплатой обратились 36,3 %  воронежских семей.</w:t>
      </w:r>
    </w:p>
    <w:p w:rsidR="003A0537" w:rsidRPr="003A0537" w:rsidRDefault="003A0537" w:rsidP="003A0537">
      <w:pPr>
        <w:ind w:firstLine="708"/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 xml:space="preserve">Более 6 % семей направили средства </w:t>
      </w:r>
      <w:proofErr w:type="spellStart"/>
      <w:r w:rsidRPr="003A0537">
        <w:rPr>
          <w:rFonts w:ascii="Arial" w:hAnsi="Arial" w:cs="Arial"/>
        </w:rPr>
        <w:t>маткапитала</w:t>
      </w:r>
      <w:proofErr w:type="spellEnd"/>
      <w:r w:rsidRPr="003A0537">
        <w:rPr>
          <w:rFonts w:ascii="Arial" w:hAnsi="Arial" w:cs="Arial"/>
        </w:rPr>
        <w:t xml:space="preserve"> на платные образовательные услуги и дошкольное образование, и 0,1 % воронежцев направили сертификат на формирование накопительной пенсии матери.</w:t>
      </w:r>
    </w:p>
    <w:p w:rsidR="003A0537" w:rsidRPr="003A0537" w:rsidRDefault="003A0537" w:rsidP="003A0537">
      <w:pPr>
        <w:ind w:firstLine="708"/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Напомним, что заявление о распоряжении средствами (или частью средств) из материнского (семейного) капитала можно подать в любое время по истечении 3-х лет с момента рождения того ребенка, после появления которого возникло право на получение материнского капитала.</w:t>
      </w:r>
    </w:p>
    <w:p w:rsidR="003A0537" w:rsidRPr="003A0537" w:rsidRDefault="003A0537" w:rsidP="003A0537">
      <w:pPr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Это правило касается всех направлений, кроме:</w:t>
      </w:r>
    </w:p>
    <w:p w:rsidR="003A0537" w:rsidRPr="003A0537" w:rsidRDefault="003A0537" w:rsidP="00100E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уплаты первоначального взноса и/или погашения основного долга и уплаты процентов по кредитам или займам на приобретение или строительство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организацией;</w:t>
      </w:r>
    </w:p>
    <w:p w:rsidR="003A0537" w:rsidRPr="003A0537" w:rsidRDefault="003A0537" w:rsidP="00100E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оплаты платных образовательных услуг по реализации программ дошкольного образования, на оплаты иных, связанных с получением дошкольного образования расходов;</w:t>
      </w:r>
    </w:p>
    <w:p w:rsidR="003A0537" w:rsidRPr="003A0537" w:rsidRDefault="003A0537" w:rsidP="00100E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приобретения товаров и услуг, предназначенных для социальной адаптации и интеграции в общество детей-инвалидов;</w:t>
      </w:r>
    </w:p>
    <w:p w:rsidR="003A0537" w:rsidRPr="003A0537" w:rsidRDefault="003A0537" w:rsidP="00100E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получения ежемесячной выплаты в связи с рождением (усыновлением) ребенка до достижения им возраста 3-х лет.</w:t>
      </w:r>
    </w:p>
    <w:p w:rsidR="003A0537" w:rsidRPr="003A0537" w:rsidRDefault="003A0537" w:rsidP="003A0537">
      <w:pPr>
        <w:ind w:firstLine="360"/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 xml:space="preserve">В этих случаях заявление о распоряжении </w:t>
      </w:r>
      <w:proofErr w:type="spellStart"/>
      <w:r w:rsidRPr="003A0537">
        <w:rPr>
          <w:rFonts w:ascii="Arial" w:hAnsi="Arial" w:cs="Arial"/>
        </w:rPr>
        <w:t>маткапиталом</w:t>
      </w:r>
      <w:proofErr w:type="spellEnd"/>
      <w:r w:rsidRPr="003A0537">
        <w:rPr>
          <w:rFonts w:ascii="Arial" w:hAnsi="Arial" w:cs="Arial"/>
        </w:rPr>
        <w:t xml:space="preserve"> может быть подано в любое время независимо от срока, прошедшего с момента появления ребенка.</w:t>
      </w:r>
    </w:p>
    <w:p w:rsidR="003A0537" w:rsidRPr="003A0537" w:rsidRDefault="003A0537" w:rsidP="003A0537">
      <w:pPr>
        <w:ind w:firstLine="360"/>
        <w:jc w:val="both"/>
        <w:rPr>
          <w:rFonts w:ascii="Arial" w:hAnsi="Arial" w:cs="Arial"/>
        </w:rPr>
      </w:pPr>
      <w:r w:rsidRPr="003A0537">
        <w:rPr>
          <w:rFonts w:ascii="Arial" w:hAnsi="Arial" w:cs="Arial"/>
        </w:rPr>
        <w:t>Материнский (семейный) капитал разрешается одновременно направлять на несколько целей и расходовать частями.</w:t>
      </w:r>
    </w:p>
    <w:p w:rsidR="003A0537" w:rsidRPr="00D339D5" w:rsidRDefault="003A0537" w:rsidP="003A0537">
      <w:pPr>
        <w:spacing w:before="100" w:beforeAutospacing="1" w:after="100" w:afterAutospacing="1"/>
        <w:jc w:val="both"/>
      </w:pPr>
    </w:p>
    <w:p w:rsidR="003A0537" w:rsidRPr="00D339D5" w:rsidRDefault="003A0537" w:rsidP="003A0537"/>
    <w:p w:rsidR="003A0537" w:rsidRDefault="003A0537" w:rsidP="003A0537"/>
    <w:p w:rsidR="00190A2E" w:rsidRPr="003D5899" w:rsidRDefault="00190A2E" w:rsidP="003A0537">
      <w:pPr>
        <w:spacing w:before="100" w:beforeAutospacing="1"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90A2E" w:rsidRPr="003D5899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25" w:rsidRDefault="00100E25">
      <w:r>
        <w:separator/>
      </w:r>
    </w:p>
  </w:endnote>
  <w:endnote w:type="continuationSeparator" w:id="0">
    <w:p w:rsidR="00100E25" w:rsidRDefault="00100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E925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537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E925B0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25" w:rsidRDefault="00100E25">
      <w:r>
        <w:separator/>
      </w:r>
    </w:p>
  </w:footnote>
  <w:footnote w:type="continuationSeparator" w:id="0">
    <w:p w:rsidR="00100E25" w:rsidRDefault="00100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25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E925B0"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648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14BC"/>
    <w:rsid w:val="000331B3"/>
    <w:rsid w:val="00037858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0537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C7A"/>
    <w:rsid w:val="004978C5"/>
    <w:rsid w:val="004A259B"/>
    <w:rsid w:val="004A3941"/>
    <w:rsid w:val="004A3F7F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E12FB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92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0173-4F32-4CC4-A871-9BA5214A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2187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2023-07-03T08:17:00Z</cp:lastPrinted>
  <dcterms:created xsi:type="dcterms:W3CDTF">2023-07-03T08:18:00Z</dcterms:created>
  <dcterms:modified xsi:type="dcterms:W3CDTF">2023-07-03T08:18:00Z</dcterms:modified>
</cp:coreProperties>
</file>